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38302" w14:textId="116C8662" w:rsidR="00885444" w:rsidRPr="00885444" w:rsidRDefault="00885444" w:rsidP="00885444">
      <w:r w:rsidRPr="00885444">
        <w:rPr>
          <w:b/>
          <w:bCs/>
        </w:rPr>
        <w:drawing>
          <wp:inline distT="0" distB="0" distL="0" distR="0" wp14:anchorId="76DBD3A6" wp14:editId="22E6F5B3">
            <wp:extent cx="361950" cy="361950"/>
            <wp:effectExtent l="0" t="0" r="0" b="0"/>
            <wp:docPr id="785808171" name="Picture 2" descr="A red whit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red white and blu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885444">
        <w:rPr>
          <w:b/>
          <w:bCs/>
        </w:rPr>
        <w:t> </w:t>
      </w:r>
    </w:p>
    <w:p w14:paraId="20D5DFBC" w14:textId="77777777" w:rsidR="00885444" w:rsidRPr="00885444" w:rsidRDefault="00885444" w:rsidP="00885444">
      <w:r w:rsidRPr="00885444">
        <w:rPr>
          <w:b/>
          <w:bCs/>
          <w:lang w:val="en-US"/>
        </w:rPr>
        <w:t>East Kent Tutors  </w:t>
      </w:r>
    </w:p>
    <w:p w14:paraId="47F4FA60" w14:textId="77777777" w:rsidR="00885444" w:rsidRPr="00885444" w:rsidRDefault="00885444" w:rsidP="00885444">
      <w:r w:rsidRPr="00885444">
        <w:rPr>
          <w:b/>
          <w:bCs/>
        </w:rPr>
        <w:t>The purpose and scope of this policy statement is to safeguard students and tutors at East Kent Tutors</w:t>
      </w:r>
    </w:p>
    <w:p w14:paraId="1C360EDE" w14:textId="77777777" w:rsidR="00885444" w:rsidRPr="00885444" w:rsidRDefault="00885444" w:rsidP="00885444">
      <w:r w:rsidRPr="00885444">
        <w:t> The purpose of this policy statement is:</w:t>
      </w:r>
    </w:p>
    <w:p w14:paraId="60E513E4" w14:textId="77777777" w:rsidR="00885444" w:rsidRPr="00885444" w:rsidRDefault="00885444" w:rsidP="00885444">
      <w:r w:rsidRPr="00885444">
        <w:t>• to protect children and young people who receive East Kent Tutor’s services from harm. This includes the children of adults who use our services</w:t>
      </w:r>
    </w:p>
    <w:p w14:paraId="4F390957" w14:textId="77777777" w:rsidR="00885444" w:rsidRPr="00885444" w:rsidRDefault="00885444" w:rsidP="00885444">
      <w:r w:rsidRPr="00885444">
        <w:t>• to provide staff, as well as children and young people and their families, with the overarching principles that guide our approach to child protection. This policy applies to anyone working on behalf of East Kent Tutors.</w:t>
      </w:r>
    </w:p>
    <w:p w14:paraId="5A281D94" w14:textId="77777777" w:rsidR="00885444" w:rsidRPr="00885444" w:rsidRDefault="00885444" w:rsidP="00885444">
      <w:r w:rsidRPr="00885444">
        <w:t>This policy has been drawn up on the basis of legislation, policy and guidance that seeks to protect children in England.</w:t>
      </w:r>
    </w:p>
    <w:p w14:paraId="5003A1D6" w14:textId="77777777" w:rsidR="00885444" w:rsidRPr="00885444" w:rsidRDefault="00885444" w:rsidP="00885444">
      <w:r w:rsidRPr="00885444">
        <w:t> A summary of the key legislation and guidance is available from </w:t>
      </w:r>
      <w:hyperlink r:id="rId5" w:history="1">
        <w:r w:rsidRPr="00885444">
          <w:rPr>
            <w:rStyle w:val="Hyperlink"/>
          </w:rPr>
          <w:t>https://learning.nspcc.org.uk/child-protection-system/england</w:t>
        </w:r>
      </w:hyperlink>
    </w:p>
    <w:p w14:paraId="36647E3D" w14:textId="77777777" w:rsidR="00885444" w:rsidRPr="00885444" w:rsidRDefault="00885444" w:rsidP="00885444">
      <w:r w:rsidRPr="00885444">
        <w:t> </w:t>
      </w:r>
    </w:p>
    <w:p w14:paraId="484BA86D" w14:textId="77777777" w:rsidR="00885444" w:rsidRPr="00885444" w:rsidRDefault="00885444" w:rsidP="00885444">
      <w:r w:rsidRPr="00885444">
        <w:t>This policy statement should be read alongside our organisational procedures and guidance, set out below.</w:t>
      </w:r>
    </w:p>
    <w:p w14:paraId="19893544" w14:textId="77777777" w:rsidR="00885444" w:rsidRPr="00885444" w:rsidRDefault="00885444" w:rsidP="00885444">
      <w:r w:rsidRPr="00885444">
        <w:t>We believe that:</w:t>
      </w:r>
    </w:p>
    <w:p w14:paraId="3FCD391C" w14:textId="77777777" w:rsidR="00885444" w:rsidRPr="00885444" w:rsidRDefault="00885444" w:rsidP="00885444">
      <w:r w:rsidRPr="00885444">
        <w:t>• children and young people should never experience abuse of any kind</w:t>
      </w:r>
    </w:p>
    <w:p w14:paraId="3F14C4FC" w14:textId="77777777" w:rsidR="00885444" w:rsidRPr="00885444" w:rsidRDefault="00885444" w:rsidP="00885444">
      <w:r w:rsidRPr="00885444">
        <w:t>• we have a responsibility to promote the welfare of all children and young people, to keep them safe and to practise in a way that protects them.</w:t>
      </w:r>
    </w:p>
    <w:p w14:paraId="1AD5BAE9" w14:textId="77777777" w:rsidR="00885444" w:rsidRPr="00885444" w:rsidRDefault="00885444" w:rsidP="00885444">
      <w:r w:rsidRPr="00885444">
        <w:t> </w:t>
      </w:r>
    </w:p>
    <w:p w14:paraId="14703B70" w14:textId="77777777" w:rsidR="00885444" w:rsidRPr="00885444" w:rsidRDefault="00885444" w:rsidP="00885444">
      <w:r w:rsidRPr="00885444">
        <w:t>We recognise that:</w:t>
      </w:r>
    </w:p>
    <w:p w14:paraId="30A4F368" w14:textId="77777777" w:rsidR="00885444" w:rsidRPr="00885444" w:rsidRDefault="00885444" w:rsidP="00885444">
      <w:r w:rsidRPr="00885444">
        <w:t>• the welfare of children is paramount in all the work we do and in all the decisions we take</w:t>
      </w:r>
    </w:p>
    <w:p w14:paraId="431AADB4" w14:textId="77777777" w:rsidR="00885444" w:rsidRPr="00885444" w:rsidRDefault="00885444" w:rsidP="00885444">
      <w:r w:rsidRPr="00885444">
        <w:t>• working in partnership with children, young people, their parents, carers and  other agencies is essential in promoting young people’s welfare</w:t>
      </w:r>
    </w:p>
    <w:p w14:paraId="7186B2D2" w14:textId="77777777" w:rsidR="00885444" w:rsidRPr="00885444" w:rsidRDefault="00885444" w:rsidP="00885444">
      <w:r w:rsidRPr="00885444">
        <w:t>• all children, regardless of age, disability, gender reassignment, race, religion or belief, sex, or sexual orientation have an equal right to protection from all types of harm or abuse</w:t>
      </w:r>
    </w:p>
    <w:p w14:paraId="578719B9" w14:textId="77777777" w:rsidR="00885444" w:rsidRPr="00885444" w:rsidRDefault="00885444" w:rsidP="00885444">
      <w:r w:rsidRPr="00885444">
        <w:t>• some children are additionally vulnerable because of the impact of previous experiences, their level of dependency, communication needs, SEND, or other issues</w:t>
      </w:r>
    </w:p>
    <w:p w14:paraId="74F2BCB9" w14:textId="77777777" w:rsidR="00885444" w:rsidRPr="00885444" w:rsidRDefault="00885444" w:rsidP="00885444">
      <w:r w:rsidRPr="00885444">
        <w:t> </w:t>
      </w:r>
    </w:p>
    <w:p w14:paraId="1F3F0257" w14:textId="77777777" w:rsidR="00885444" w:rsidRPr="00885444" w:rsidRDefault="00885444" w:rsidP="00885444">
      <w:r w:rsidRPr="00885444">
        <w:t>We will seek to keep children and young people safe by:</w:t>
      </w:r>
    </w:p>
    <w:p w14:paraId="4F498445" w14:textId="77777777" w:rsidR="00885444" w:rsidRPr="00885444" w:rsidRDefault="00885444" w:rsidP="00885444">
      <w:r w:rsidRPr="00885444">
        <w:t>• valuing, listening to and respecting them</w:t>
      </w:r>
    </w:p>
    <w:p w14:paraId="52641B8A" w14:textId="77777777" w:rsidR="00885444" w:rsidRPr="00885444" w:rsidRDefault="00885444" w:rsidP="00885444">
      <w:r w:rsidRPr="00885444">
        <w:lastRenderedPageBreak/>
        <w:t>• adopting child protection and safeguarding best practice through our policies, procedures and The Tutors Association Code of Conduct</w:t>
      </w:r>
    </w:p>
    <w:p w14:paraId="65815A1E" w14:textId="77777777" w:rsidR="00885444" w:rsidRPr="00885444" w:rsidRDefault="00885444" w:rsidP="00885444">
      <w:r w:rsidRPr="00885444">
        <w:t>• developing and implementing an effective online safety policy and related procedures</w:t>
      </w:r>
    </w:p>
    <w:p w14:paraId="2E6B1AB3" w14:textId="77777777" w:rsidR="00885444" w:rsidRPr="00885444" w:rsidRDefault="00885444" w:rsidP="00885444">
      <w:r w:rsidRPr="00885444">
        <w:t>• continual professional development and regular updates in safeguarding training.</w:t>
      </w:r>
    </w:p>
    <w:p w14:paraId="5DEC0AC9" w14:textId="77777777" w:rsidR="00885444" w:rsidRPr="00885444" w:rsidRDefault="00885444" w:rsidP="00885444">
      <w:r w:rsidRPr="00885444">
        <w:t>• recording and storing and using information professionally and securely, in line with data protection legislation and guidance</w:t>
      </w:r>
    </w:p>
    <w:p w14:paraId="43669EFB" w14:textId="77777777" w:rsidR="00885444" w:rsidRPr="00885444" w:rsidRDefault="00885444" w:rsidP="00885444">
      <w:r w:rsidRPr="00885444">
        <w:t>• sharing information about safeguarding and good practice with children and their families</w:t>
      </w:r>
    </w:p>
    <w:p w14:paraId="52EDD47B" w14:textId="77777777" w:rsidR="00885444" w:rsidRPr="00885444" w:rsidRDefault="00885444" w:rsidP="00885444">
      <w:r w:rsidRPr="00885444">
        <w:t>• making sure that children, young people and their families know where to go for help if they have a concern</w:t>
      </w:r>
    </w:p>
    <w:p w14:paraId="08FD4F99" w14:textId="77777777" w:rsidR="00885444" w:rsidRPr="00885444" w:rsidRDefault="00885444" w:rsidP="00885444">
      <w:r w:rsidRPr="00885444">
        <w:t>• using our safeguarding and child protection procedures to share concerns and relevant information with agencies who need to know, and involving children, young people, parents, families and carers appropriately</w:t>
      </w:r>
    </w:p>
    <w:p w14:paraId="78E35D0C" w14:textId="77777777" w:rsidR="00885444" w:rsidRPr="00885444" w:rsidRDefault="00885444" w:rsidP="00885444">
      <w:r w:rsidRPr="00885444">
        <w:t>• creating and maintaining an anti-bullying environment</w:t>
      </w:r>
    </w:p>
    <w:p w14:paraId="4575859A" w14:textId="77777777" w:rsidR="00885444" w:rsidRPr="00885444" w:rsidRDefault="00885444" w:rsidP="00885444">
      <w:r w:rsidRPr="00885444">
        <w:t>• ensuring that we provide a safe physical environment for our children, young people, and tutors, by applying health and safety measures in accordance with the law and regulatory guidance</w:t>
      </w:r>
    </w:p>
    <w:p w14:paraId="489342AE" w14:textId="77777777" w:rsidR="00885444" w:rsidRPr="00885444" w:rsidRDefault="00885444" w:rsidP="00885444">
      <w:r w:rsidRPr="00885444">
        <w:t>• building a safeguarding culture where tutors, children, young people and their families, treat each other with respect and are comfortable about sharing concerns.</w:t>
      </w:r>
    </w:p>
    <w:p w14:paraId="5471EFF7" w14:textId="77777777" w:rsidR="00885444" w:rsidRPr="00885444" w:rsidRDefault="00885444" w:rsidP="00885444">
      <w:r w:rsidRPr="00885444">
        <w:br/>
      </w:r>
    </w:p>
    <w:p w14:paraId="320FC002" w14:textId="77777777" w:rsidR="00885444" w:rsidRPr="00885444" w:rsidRDefault="00885444" w:rsidP="00885444">
      <w:r w:rsidRPr="00885444">
        <w:t> </w:t>
      </w:r>
    </w:p>
    <w:p w14:paraId="2145C812" w14:textId="77777777" w:rsidR="00885444" w:rsidRPr="00885444" w:rsidRDefault="00885444" w:rsidP="00885444">
      <w:r w:rsidRPr="00885444">
        <w:t>Procedures and Guidance</w:t>
      </w:r>
    </w:p>
    <w:p w14:paraId="0D192EFD" w14:textId="77777777" w:rsidR="00885444" w:rsidRPr="00885444" w:rsidRDefault="00885444" w:rsidP="00885444">
      <w:r w:rsidRPr="00885444">
        <w:t>Disclosure: should disclosures arise, these will be referred to the Designated Child Protection Officer at the child’s school. If the child is Home Educated such concerns would be reported to the NSPCC</w:t>
      </w:r>
    </w:p>
    <w:p w14:paraId="1A2C4839" w14:textId="77777777" w:rsidR="00885444" w:rsidRPr="00885444" w:rsidRDefault="00885444" w:rsidP="00885444">
      <w:r w:rsidRPr="00885444">
        <w:t>• Allegations: should these arise they will be referred to an external body for investigation</w:t>
      </w:r>
    </w:p>
    <w:p w14:paraId="2FDB81E8" w14:textId="77777777" w:rsidR="00885444" w:rsidRPr="00885444" w:rsidRDefault="00885444" w:rsidP="00885444">
      <w:r w:rsidRPr="00885444">
        <w:t>• Recording concerns and information sharing: Disclosures will be recorded promptly, and information shared only with relevant DCPOs.</w:t>
      </w:r>
    </w:p>
    <w:p w14:paraId="13137AE6" w14:textId="77777777" w:rsidR="00885444" w:rsidRPr="00885444" w:rsidRDefault="00885444" w:rsidP="00885444">
      <w:r w:rsidRPr="00885444">
        <w:t>• Child protection records retention and storage: Records to be passed to the relevant DCPO, not retained by East Kent Tutors</w:t>
      </w:r>
    </w:p>
    <w:p w14:paraId="6D5E8652" w14:textId="77777777" w:rsidR="00885444" w:rsidRPr="00885444" w:rsidRDefault="00885444" w:rsidP="00885444">
      <w:r w:rsidRPr="00885444">
        <w:t>• Code of conduct: East Kent Tutors abides by the Tutors Association Code of Conduct</w:t>
      </w:r>
    </w:p>
    <w:p w14:paraId="5E53DD8A" w14:textId="77777777" w:rsidR="00885444" w:rsidRPr="00885444" w:rsidRDefault="00885444" w:rsidP="00885444">
      <w:r w:rsidRPr="00885444">
        <w:t>• Behaviour codes for children and young people: Children will be expected to attend regularly, to behave in a safe manner and to show respect to Tutors and to the children’s parents while on site.  </w:t>
      </w:r>
    </w:p>
    <w:p w14:paraId="5266EABF" w14:textId="77777777" w:rsidR="00885444" w:rsidRPr="00885444" w:rsidRDefault="00885444" w:rsidP="00885444">
      <w:r w:rsidRPr="00885444">
        <w:t>• Photography and sharing images guidance: No images will be shared. Photography will only be used to record work and will not show any identifying features.</w:t>
      </w:r>
    </w:p>
    <w:p w14:paraId="514885A4" w14:textId="77777777" w:rsidR="00885444" w:rsidRPr="00885444" w:rsidRDefault="00885444" w:rsidP="00885444">
      <w:r w:rsidRPr="00885444">
        <w:t>• Online safety: Students will have a designated laptop to use in sessions. Online tuition to take place on the Bramble platform. Parents will have access to recordings on all sessions</w:t>
      </w:r>
    </w:p>
    <w:p w14:paraId="1E3C3C92" w14:textId="16D05EBA" w:rsidR="009E6171" w:rsidRDefault="00885444" w:rsidP="00885444">
      <w:r w:rsidRPr="00885444">
        <w:t>• Health and safety: premises to be assessed regularly. Hepa filter available and masking if required.</w:t>
      </w:r>
    </w:p>
    <w:sectPr w:rsidR="009E6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44"/>
    <w:rsid w:val="00265C46"/>
    <w:rsid w:val="00885444"/>
    <w:rsid w:val="009E6171"/>
    <w:rsid w:val="00ED269E"/>
    <w:rsid w:val="00EF32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83C4"/>
  <w15:chartTrackingRefBased/>
  <w15:docId w15:val="{DDBAB16E-3640-4D20-BC75-DFE221CC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5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5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5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5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5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5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5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5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5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5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444"/>
    <w:rPr>
      <w:rFonts w:eastAsiaTheme="majorEastAsia" w:cstheme="majorBidi"/>
      <w:color w:val="272727" w:themeColor="text1" w:themeTint="D8"/>
    </w:rPr>
  </w:style>
  <w:style w:type="paragraph" w:styleId="Title">
    <w:name w:val="Title"/>
    <w:basedOn w:val="Normal"/>
    <w:next w:val="Normal"/>
    <w:link w:val="TitleChar"/>
    <w:uiPriority w:val="10"/>
    <w:qFormat/>
    <w:rsid w:val="00885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444"/>
    <w:pPr>
      <w:spacing w:before="160"/>
      <w:jc w:val="center"/>
    </w:pPr>
    <w:rPr>
      <w:i/>
      <w:iCs/>
      <w:color w:val="404040" w:themeColor="text1" w:themeTint="BF"/>
    </w:rPr>
  </w:style>
  <w:style w:type="character" w:customStyle="1" w:styleId="QuoteChar">
    <w:name w:val="Quote Char"/>
    <w:basedOn w:val="DefaultParagraphFont"/>
    <w:link w:val="Quote"/>
    <w:uiPriority w:val="29"/>
    <w:rsid w:val="00885444"/>
    <w:rPr>
      <w:i/>
      <w:iCs/>
      <w:color w:val="404040" w:themeColor="text1" w:themeTint="BF"/>
    </w:rPr>
  </w:style>
  <w:style w:type="paragraph" w:styleId="ListParagraph">
    <w:name w:val="List Paragraph"/>
    <w:basedOn w:val="Normal"/>
    <w:uiPriority w:val="34"/>
    <w:qFormat/>
    <w:rsid w:val="00885444"/>
    <w:pPr>
      <w:ind w:left="720"/>
      <w:contextualSpacing/>
    </w:pPr>
  </w:style>
  <w:style w:type="character" w:styleId="IntenseEmphasis">
    <w:name w:val="Intense Emphasis"/>
    <w:basedOn w:val="DefaultParagraphFont"/>
    <w:uiPriority w:val="21"/>
    <w:qFormat/>
    <w:rsid w:val="00885444"/>
    <w:rPr>
      <w:i/>
      <w:iCs/>
      <w:color w:val="2F5496" w:themeColor="accent1" w:themeShade="BF"/>
    </w:rPr>
  </w:style>
  <w:style w:type="paragraph" w:styleId="IntenseQuote">
    <w:name w:val="Intense Quote"/>
    <w:basedOn w:val="Normal"/>
    <w:next w:val="Normal"/>
    <w:link w:val="IntenseQuoteChar"/>
    <w:uiPriority w:val="30"/>
    <w:qFormat/>
    <w:rsid w:val="00885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5444"/>
    <w:rPr>
      <w:i/>
      <w:iCs/>
      <w:color w:val="2F5496" w:themeColor="accent1" w:themeShade="BF"/>
    </w:rPr>
  </w:style>
  <w:style w:type="character" w:styleId="IntenseReference">
    <w:name w:val="Intense Reference"/>
    <w:basedOn w:val="DefaultParagraphFont"/>
    <w:uiPriority w:val="32"/>
    <w:qFormat/>
    <w:rsid w:val="00885444"/>
    <w:rPr>
      <w:b/>
      <w:bCs/>
      <w:smallCaps/>
      <w:color w:val="2F5496" w:themeColor="accent1" w:themeShade="BF"/>
      <w:spacing w:val="5"/>
    </w:rPr>
  </w:style>
  <w:style w:type="character" w:styleId="Hyperlink">
    <w:name w:val="Hyperlink"/>
    <w:basedOn w:val="DefaultParagraphFont"/>
    <w:uiPriority w:val="99"/>
    <w:unhideWhenUsed/>
    <w:rsid w:val="00885444"/>
    <w:rPr>
      <w:color w:val="0563C1" w:themeColor="hyperlink"/>
      <w:u w:val="single"/>
    </w:rPr>
  </w:style>
  <w:style w:type="character" w:styleId="UnresolvedMention">
    <w:name w:val="Unresolved Mention"/>
    <w:basedOn w:val="DefaultParagraphFont"/>
    <w:uiPriority w:val="99"/>
    <w:semiHidden/>
    <w:unhideWhenUsed/>
    <w:rsid w:val="00885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04727">
      <w:bodyDiv w:val="1"/>
      <w:marLeft w:val="0"/>
      <w:marRight w:val="0"/>
      <w:marTop w:val="0"/>
      <w:marBottom w:val="0"/>
      <w:divBdr>
        <w:top w:val="none" w:sz="0" w:space="0" w:color="auto"/>
        <w:left w:val="none" w:sz="0" w:space="0" w:color="auto"/>
        <w:bottom w:val="none" w:sz="0" w:space="0" w:color="auto"/>
        <w:right w:val="none" w:sz="0" w:space="0" w:color="auto"/>
      </w:divBdr>
    </w:div>
    <w:div w:id="207993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arning.nspcc.org.uk/child-protection-system/englan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3819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San</dc:creator>
  <cp:keywords/>
  <dc:description/>
  <cp:lastModifiedBy>Su San</cp:lastModifiedBy>
  <cp:revision>1</cp:revision>
  <dcterms:created xsi:type="dcterms:W3CDTF">2025-05-17T11:53:00Z</dcterms:created>
  <dcterms:modified xsi:type="dcterms:W3CDTF">2025-05-17T11:54:00Z</dcterms:modified>
</cp:coreProperties>
</file>